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D43" w:rsidRDefault="00055D43" w:rsidP="00BC1659">
      <w:pPr>
        <w:jc w:val="center"/>
      </w:pPr>
      <w:r>
        <w:t>REGOL</w:t>
      </w:r>
      <w:bookmarkStart w:id="0" w:name="_GoBack"/>
      <w:bookmarkEnd w:id="0"/>
      <w:r>
        <w:t>AMENTO</w:t>
      </w:r>
    </w:p>
    <w:p w:rsidR="00055D43" w:rsidRDefault="009B20D7" w:rsidP="00BC1659">
      <w:pPr>
        <w:jc w:val="center"/>
      </w:pPr>
      <w:r>
        <w:t>ECOMUSEO DELLA VALGANNA E DEL PIAMBELLO</w:t>
      </w:r>
    </w:p>
    <w:p w:rsidR="00BB07B0" w:rsidRDefault="00BB07B0" w:rsidP="00055D43"/>
    <w:p w:rsidR="00055D43" w:rsidRDefault="00055D43" w:rsidP="00055D43">
      <w:r>
        <w:t>1) SCOPO</w:t>
      </w:r>
    </w:p>
    <w:p w:rsidR="00055D43" w:rsidRDefault="00055D43" w:rsidP="00055D43">
      <w:r>
        <w:t>Il presente regolamento contiene le indicazioni specifiche ed utili alla normale amministrazione e gestione dell’</w:t>
      </w:r>
      <w:r w:rsidR="009B20D7">
        <w:t>Ecomuseo della Valganna e del Piambello</w:t>
      </w:r>
      <w:r>
        <w:t xml:space="preserve">. </w:t>
      </w:r>
    </w:p>
    <w:p w:rsidR="00055D43" w:rsidRDefault="00055D43" w:rsidP="00055D43">
      <w:r>
        <w:t xml:space="preserve">Integra lo statuto vigente per le parti in esso non trattate </w:t>
      </w:r>
    </w:p>
    <w:p w:rsidR="00055D43" w:rsidRDefault="00055D43" w:rsidP="00055D43">
      <w:r>
        <w:t>2) CONFINI</w:t>
      </w:r>
    </w:p>
    <w:p w:rsidR="00055D43" w:rsidRDefault="00055D43" w:rsidP="00055D43">
      <w:r>
        <w:t>I confini territoriali dell’</w:t>
      </w:r>
      <w:r w:rsidR="009B20D7">
        <w:t>Ecomuseo della Valganna e del Piambello</w:t>
      </w:r>
      <w:r>
        <w:t xml:space="preserve"> coincidono con quelli del comune di Valganna</w:t>
      </w:r>
      <w:r w:rsidR="00484C97">
        <w:t xml:space="preserve">, ad esso potranno essere aggiunti anche, ad esempio, </w:t>
      </w:r>
      <w:r>
        <w:t xml:space="preserve">per vicinanza e affinità le zone che circondano e comprendono il Mulino Rigamonti nel comune di Cunardo e il Villaggio Touring nel comune di </w:t>
      </w:r>
      <w:r w:rsidR="00484C97">
        <w:t>Cugliate Fabiasco, le grotte di Valganna nel comune di Induno Olona</w:t>
      </w:r>
      <w:r w:rsidR="009B20D7">
        <w:t xml:space="preserve">, l’0area del Piambello nei comuni di Valganna, Cugliate Fabiasco, Marchirolo e </w:t>
      </w:r>
      <w:proofErr w:type="gramStart"/>
      <w:r w:rsidR="009B20D7">
        <w:t>Cunardo.</w:t>
      </w:r>
      <w:r w:rsidR="00484C97">
        <w:t>.</w:t>
      </w:r>
      <w:proofErr w:type="gramEnd"/>
    </w:p>
    <w:p w:rsidR="00484C97" w:rsidRDefault="00484C97" w:rsidP="00055D43">
      <w:r>
        <w:t xml:space="preserve">Le aree territoriali comprese nell’ecomuseo sono indentificate in modo puntuale nel documento: </w:t>
      </w:r>
      <w:r w:rsidR="00DC7E63">
        <w:t>“Mappa Ecomuseo” da considerarsi parte integrante al presente regolamento</w:t>
      </w:r>
    </w:p>
    <w:p w:rsidR="00055D43" w:rsidRDefault="00055D43" w:rsidP="00055D43">
      <w:r>
        <w:t>3) AREE OMOGENEE</w:t>
      </w:r>
    </w:p>
    <w:p w:rsidR="00DC7E63" w:rsidRDefault="00DC7E63" w:rsidP="00055D43">
      <w:r>
        <w:t xml:space="preserve">Il territorio dell’ecomuseo è suddiviso in aree omogenee, tali aree potranno essere anche catalogate con criteri diversi a seconda della tipologia e del valore storico, naturalistico, culturale o antropologico. </w:t>
      </w:r>
    </w:p>
    <w:p w:rsidR="00055D43" w:rsidRDefault="00DC7E63" w:rsidP="00055D43">
      <w:bookmarkStart w:id="1" w:name="_Hlk517096319"/>
      <w:r>
        <w:t>L’e</w:t>
      </w:r>
      <w:r w:rsidR="00055D43">
        <w:t xml:space="preserve">lenco </w:t>
      </w:r>
      <w:r w:rsidRPr="00DC7E63">
        <w:t xml:space="preserve">e le caratteristiche </w:t>
      </w:r>
      <w:r w:rsidR="00055D43">
        <w:t>delle aree omogenee presenti sul territorio compreso nell’Ecomuseo</w:t>
      </w:r>
      <w:r>
        <w:t xml:space="preserve"> sono oggetto specifico del documento: “Aree omogenee E</w:t>
      </w:r>
      <w:r w:rsidRPr="00DC7E63">
        <w:t>comuseo</w:t>
      </w:r>
      <w:r>
        <w:t xml:space="preserve">” </w:t>
      </w:r>
      <w:r w:rsidRPr="00DC7E63">
        <w:t>da considerarsi parte integrante al presente regolamento</w:t>
      </w:r>
      <w:r>
        <w:t>.</w:t>
      </w:r>
    </w:p>
    <w:bookmarkEnd w:id="1"/>
    <w:p w:rsidR="0047624C" w:rsidRDefault="0047624C" w:rsidP="0047624C">
      <w:r>
        <w:t>4) GLI UNICUM</w:t>
      </w:r>
    </w:p>
    <w:p w:rsidR="0047624C" w:rsidRDefault="00DC7E63" w:rsidP="0047624C">
      <w:r>
        <w:t xml:space="preserve">Sono aree e luoghi </w:t>
      </w:r>
      <w:r w:rsidR="0047624C">
        <w:t>“unici” considerati e gestiti in tutti i loro aspetti: ambientale, storico, antropologico ecc.</w:t>
      </w:r>
      <w:r>
        <w:t xml:space="preserve"> Il valore di tali aree è rappresentato dall’insieme armonico dei diversi aspetti che li caratterizzano. </w:t>
      </w:r>
    </w:p>
    <w:p w:rsidR="0047624C" w:rsidRDefault="00DC7E63" w:rsidP="0047624C">
      <w:r>
        <w:t>L’e</w:t>
      </w:r>
      <w:r w:rsidRPr="00DC7E63">
        <w:t xml:space="preserve">lenco </w:t>
      </w:r>
      <w:r>
        <w:t>e le caratteristiche degli “unicum”</w:t>
      </w:r>
      <w:r w:rsidRPr="00DC7E63">
        <w:t xml:space="preserve"> presenti sul territorio compreso nell’Ecomuseo sono oggetto specifico del documento: “</w:t>
      </w:r>
      <w:r>
        <w:t>Unicum E</w:t>
      </w:r>
      <w:r w:rsidRPr="00DC7E63">
        <w:t>comuseo” da considerarsi parte integrante al presente regolamento.</w:t>
      </w:r>
    </w:p>
    <w:p w:rsidR="00103481" w:rsidRDefault="00103481" w:rsidP="00103481">
      <w:r>
        <w:t>5) PERCORSI</w:t>
      </w:r>
    </w:p>
    <w:p w:rsidR="00103481" w:rsidRDefault="00103481" w:rsidP="00103481">
      <w:r>
        <w:t>Sono itinerari fisici e virtuali che uniscono “luoghi” accomunati da una specifica tematica: Archeologia industriale, storia e preistoria, evoluzione delle vie di comunicazione e dei trasporti, lingua parlata - il dialetto, ecc.</w:t>
      </w:r>
    </w:p>
    <w:p w:rsidR="00103481" w:rsidRDefault="00103481" w:rsidP="0047624C">
      <w:r>
        <w:t xml:space="preserve">L’elenco e le caratteristiche </w:t>
      </w:r>
      <w:proofErr w:type="gramStart"/>
      <w:r>
        <w:t>degli</w:t>
      </w:r>
      <w:proofErr w:type="gramEnd"/>
      <w:r>
        <w:t xml:space="preserve"> “percorsi” presenti sul territorio compreso nell’Ecomuseo sono oggetto specifico del documento: “Percorsi Ecomuseo” da considerarsi parte integrante al presente regolamento.</w:t>
      </w:r>
    </w:p>
    <w:p w:rsidR="00103481" w:rsidRDefault="00103481" w:rsidP="0047624C"/>
    <w:p w:rsidR="00E43C09" w:rsidRDefault="00103481" w:rsidP="0047624C">
      <w:r>
        <w:t>6</w:t>
      </w:r>
      <w:r w:rsidR="00E43C09">
        <w:t>) GESTIONE ED UTILIZZO DEDI BENI STRUMENTALI</w:t>
      </w:r>
    </w:p>
    <w:p w:rsidR="00E43C09" w:rsidRDefault="00E43C09" w:rsidP="0047624C">
      <w:r>
        <w:t xml:space="preserve">La gestione dei beni strumentali dell’Ecomuseo è affidata </w:t>
      </w:r>
      <w:bookmarkStart w:id="2" w:name="_Hlk514771438"/>
      <w:r>
        <w:t xml:space="preserve">alla Direzione o alla Presidenza in assenza della Direzione, </w:t>
      </w:r>
      <w:bookmarkEnd w:id="2"/>
      <w:r>
        <w:t>che ne disporrà secondo regole di buon senso, conservazione e tutela dei beni stessi.</w:t>
      </w:r>
    </w:p>
    <w:p w:rsidR="00E43C09" w:rsidRDefault="00E43C09" w:rsidP="0047624C">
      <w:r>
        <w:lastRenderedPageBreak/>
        <w:t>Fanno parte dei beni strumentali, gli automezzi, gli strumenti informatici, i sistemi multimediali, gli arredi e i complementi, attrezzatura di vario genere.</w:t>
      </w:r>
    </w:p>
    <w:p w:rsidR="00E43C09" w:rsidRDefault="00E43C09" w:rsidP="0047624C">
      <w:r>
        <w:t>L’utilizzo da parte di terzi dovrà essere autorizzato dalla direzione del museo.</w:t>
      </w:r>
    </w:p>
    <w:p w:rsidR="00DC7E63" w:rsidRDefault="00103481" w:rsidP="0047624C">
      <w:r>
        <w:t>7</w:t>
      </w:r>
      <w:r w:rsidR="00530D18">
        <w:t xml:space="preserve">) ATTIVITA </w:t>
      </w:r>
    </w:p>
    <w:p w:rsidR="00DC7E63" w:rsidRDefault="00530D18" w:rsidP="0047624C">
      <w:r>
        <w:t>L’elenco seguente comprende le attività specifiche che l’Ecomuseo è chiamato a svolgere in modo specifico e puntuale</w:t>
      </w:r>
    </w:p>
    <w:p w:rsidR="00530D18" w:rsidRDefault="00530D18" w:rsidP="00530D18">
      <w:r>
        <w:t>predisporre e promuovere percorsi tematici sul territorio e mettere in relazione i visitatori con la natura, le tradizioni e la storia locali</w:t>
      </w:r>
    </w:p>
    <w:p w:rsidR="00530D18" w:rsidRDefault="00530D18" w:rsidP="00530D18">
      <w:r>
        <w:t>organizzare momenti di informazione, divulgazione e formazione, ritenuti necessari per il perseguimento degli scopi del presente articolo</w:t>
      </w:r>
    </w:p>
    <w:p w:rsidR="00103481" w:rsidRDefault="00530D18" w:rsidP="00103481">
      <w:r>
        <w:t>produrre e divulgare materiale culturale e informativo in formati cartacei, media e informatici</w:t>
      </w:r>
    </w:p>
    <w:p w:rsidR="00E43C09" w:rsidRDefault="00103481" w:rsidP="0047624C">
      <w:r>
        <w:t>8</w:t>
      </w:r>
      <w:r w:rsidR="00E43C09">
        <w:t>) GESTIONE DEI COLLABORATORI</w:t>
      </w:r>
    </w:p>
    <w:p w:rsidR="00E43C09" w:rsidRDefault="00E43C09" w:rsidP="0047624C">
      <w:r>
        <w:t xml:space="preserve">I collaboratori dell’Ecomuseo faranno riferimento alla Direzione o alla Presidenza in assenza della Direzione, che definirà le modalità (collaborazioni, dipendenza, stage ecc.) e le mansioni. </w:t>
      </w:r>
    </w:p>
    <w:p w:rsidR="00E43C09" w:rsidRDefault="00E43C09" w:rsidP="0047624C">
      <w:r>
        <w:t>Ogni collaborazione dovrà essere regolata da apposito contratto sottoscritto dalle parti</w:t>
      </w:r>
    </w:p>
    <w:p w:rsidR="005307E5" w:rsidRDefault="005307E5" w:rsidP="0047624C"/>
    <w:p w:rsidR="00E43C09" w:rsidRDefault="00E43C09" w:rsidP="0047624C"/>
    <w:p w:rsidR="00055D43" w:rsidRDefault="00055D43" w:rsidP="00055D43"/>
    <w:sectPr w:rsidR="00055D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850"/>
    <w:rsid w:val="00055D43"/>
    <w:rsid w:val="00103481"/>
    <w:rsid w:val="0047624C"/>
    <w:rsid w:val="00484C97"/>
    <w:rsid w:val="005307E5"/>
    <w:rsid w:val="00530D18"/>
    <w:rsid w:val="006C7F34"/>
    <w:rsid w:val="00710C6A"/>
    <w:rsid w:val="007F50A0"/>
    <w:rsid w:val="009B20D7"/>
    <w:rsid w:val="00A37622"/>
    <w:rsid w:val="00AA336A"/>
    <w:rsid w:val="00BB07B0"/>
    <w:rsid w:val="00BC1659"/>
    <w:rsid w:val="00DC7E63"/>
    <w:rsid w:val="00E43C09"/>
    <w:rsid w:val="00F3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72352-C625-4817-912F-4AC6B4B5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Farè Giuseppe</dc:creator>
  <cp:keywords/>
  <dc:description/>
  <cp:lastModifiedBy>Farè Giuseppe</cp:lastModifiedBy>
  <cp:revision>10</cp:revision>
  <dcterms:created xsi:type="dcterms:W3CDTF">2018-01-25T11:40:00Z</dcterms:created>
  <dcterms:modified xsi:type="dcterms:W3CDTF">2021-04-12T12:48:00Z</dcterms:modified>
</cp:coreProperties>
</file>